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38" w:rsidRPr="00215465" w:rsidRDefault="00267138">
      <w:pPr>
        <w:spacing w:before="64" w:after="0" w:line="305" w:lineRule="exact"/>
        <w:ind w:right="107"/>
        <w:jc w:val="right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267138" w:rsidRPr="00215465" w:rsidRDefault="00267138">
      <w:pPr>
        <w:spacing w:before="11" w:after="0" w:line="240" w:lineRule="exact"/>
        <w:rPr>
          <w:sz w:val="24"/>
          <w:szCs w:val="24"/>
          <w:lang w:val="it-IT"/>
        </w:rPr>
      </w:pPr>
    </w:p>
    <w:p w:rsidR="00267138" w:rsidRPr="00215465" w:rsidRDefault="00240374">
      <w:pPr>
        <w:spacing w:before="25" w:after="0" w:line="240" w:lineRule="auto"/>
        <w:ind w:left="3013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8"/>
          <w:sz w:val="27"/>
          <w:szCs w:val="27"/>
          <w:lang w:val="it-IT"/>
        </w:rPr>
        <w:t>Protocollo</w:t>
      </w:r>
      <w:r w:rsidR="00D410DF">
        <w:rPr>
          <w:rFonts w:ascii="Times New Roman" w:eastAsia="Times New Roman" w:hAnsi="Times New Roman" w:cs="Times New Roman"/>
          <w:color w:val="1F1F23"/>
          <w:w w:val="108"/>
          <w:sz w:val="27"/>
          <w:szCs w:val="2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7"/>
          <w:szCs w:val="27"/>
          <w:lang w:val="it-IT"/>
        </w:rPr>
        <w:t>di</w:t>
      </w:r>
      <w:r w:rsidR="00D410DF">
        <w:rPr>
          <w:rFonts w:ascii="Times New Roman" w:eastAsia="Times New Roman" w:hAnsi="Times New Roman" w:cs="Times New Roman"/>
          <w:color w:val="1F1F23"/>
          <w:sz w:val="27"/>
          <w:szCs w:val="27"/>
          <w:lang w:val="it-IT"/>
        </w:rPr>
        <w:t xml:space="preserve"> </w:t>
      </w:r>
      <w:r w:rsidR="00215465" w:rsidRPr="00215465">
        <w:rPr>
          <w:rFonts w:ascii="Times New Roman" w:eastAsia="Times New Roman" w:hAnsi="Times New Roman" w:cs="Times New Roman"/>
          <w:color w:val="1F1F23"/>
          <w:w w:val="107"/>
          <w:sz w:val="27"/>
          <w:szCs w:val="27"/>
          <w:lang w:val="it-IT"/>
        </w:rPr>
        <w:t>leg</w:t>
      </w:r>
      <w:r w:rsidR="00215465">
        <w:rPr>
          <w:rFonts w:ascii="Times New Roman" w:eastAsia="Times New Roman" w:hAnsi="Times New Roman" w:cs="Times New Roman"/>
          <w:color w:val="1F1F23"/>
          <w:w w:val="107"/>
          <w:sz w:val="27"/>
          <w:szCs w:val="27"/>
          <w:lang w:val="it-IT"/>
        </w:rPr>
        <w:t>ali</w:t>
      </w:r>
      <w:r w:rsidR="00215465" w:rsidRPr="00215465">
        <w:rPr>
          <w:rFonts w:ascii="Times New Roman" w:eastAsia="Times New Roman" w:hAnsi="Times New Roman" w:cs="Times New Roman"/>
          <w:color w:val="1F1F23"/>
          <w:w w:val="107"/>
          <w:sz w:val="27"/>
          <w:szCs w:val="27"/>
          <w:lang w:val="it-IT"/>
        </w:rPr>
        <w:t>tà</w:t>
      </w:r>
    </w:p>
    <w:p w:rsidR="00267138" w:rsidRPr="00215465" w:rsidRDefault="00267138">
      <w:pPr>
        <w:spacing w:before="9" w:after="0" w:line="280" w:lineRule="exact"/>
        <w:rPr>
          <w:sz w:val="28"/>
          <w:szCs w:val="28"/>
          <w:lang w:val="it-IT"/>
        </w:rPr>
      </w:pPr>
    </w:p>
    <w:p w:rsidR="00267138" w:rsidRPr="00215465" w:rsidRDefault="00240374">
      <w:pPr>
        <w:spacing w:after="0" w:line="250" w:lineRule="exact"/>
        <w:ind w:left="123" w:right="84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MODELLO</w:t>
      </w:r>
      <w:r w:rsidR="00962DE3">
        <w:rPr>
          <w:rFonts w:ascii="Times New Roman" w:eastAsia="Times New Roman" w:hAnsi="Times New Roman" w:cs="Times New Roman"/>
          <w:color w:val="1F1F23"/>
          <w:w w:val="106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DICHIARAZIONE</w:t>
      </w:r>
      <w:r w:rsidR="00962DE3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RESA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 SENSI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PROTOCOLLO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943475"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LEG</w:t>
      </w:r>
      <w:r w:rsidR="00943475">
        <w:rPr>
          <w:rFonts w:ascii="Times New Roman" w:eastAsia="Times New Roman" w:hAnsi="Times New Roman" w:cs="Times New Roman"/>
          <w:color w:val="1F1F23"/>
          <w:w w:val="105"/>
          <w:lang w:val="it-IT"/>
        </w:rPr>
        <w:t>ALI</w:t>
      </w:r>
      <w:r w:rsidR="00943475" w:rsidRPr="00215465">
        <w:rPr>
          <w:rFonts w:ascii="Times New Roman" w:eastAsia="Times New Roman" w:hAnsi="Times New Roman" w:cs="Times New Roman"/>
          <w:color w:val="1F1F23"/>
          <w:spacing w:val="6"/>
          <w:w w:val="105"/>
          <w:lang w:val="it-IT"/>
        </w:rPr>
        <w:t>T</w:t>
      </w:r>
      <w:r w:rsidR="00943475">
        <w:rPr>
          <w:rFonts w:ascii="Times New Roman" w:eastAsia="Times New Roman" w:hAnsi="Times New Roman" w:cs="Times New Roman"/>
          <w:color w:val="1F1F23"/>
          <w:w w:val="105"/>
          <w:lang w:val="it-IT"/>
        </w:rPr>
        <w:t>À</w:t>
      </w:r>
      <w:r w:rsidR="00962DE3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CIRCOLARE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N°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31/01/2006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DELL'ASSESSORE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LL.PP.</w:t>
      </w:r>
    </w:p>
    <w:p w:rsidR="00267138" w:rsidRPr="00215465" w:rsidRDefault="00267138">
      <w:pPr>
        <w:spacing w:before="1" w:after="0" w:line="160" w:lineRule="exact"/>
        <w:rPr>
          <w:sz w:val="16"/>
          <w:szCs w:val="16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>
      <w:pPr>
        <w:spacing w:after="0" w:line="261" w:lineRule="auto"/>
        <w:ind w:left="118" w:right="51" w:firstLine="5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Oggetto: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dichiarazione resa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sensi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protocollo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215465" w:rsidRPr="00215465">
        <w:rPr>
          <w:rFonts w:ascii="Times New Roman" w:eastAsia="Times New Roman" w:hAnsi="Times New Roman" w:cs="Times New Roman"/>
          <w:color w:val="1F1F23"/>
          <w:lang w:val="it-IT"/>
        </w:rPr>
        <w:t>leg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="00215465"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Pr="00215465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accordo quadro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Carlo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Alberto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Dalla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Chies</w:t>
      </w:r>
      <w:r w:rsidRPr="00215465">
        <w:rPr>
          <w:rFonts w:ascii="Times New Roman" w:eastAsia="Times New Roman" w:hAnsi="Times New Roman" w:cs="Times New Roman"/>
          <w:color w:val="1F1F23"/>
          <w:spacing w:val="-6"/>
          <w:w w:val="109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>
        <w:rPr>
          <w:rFonts w:ascii="Times New Roman" w:eastAsia="Times New Roman" w:hAnsi="Times New Roman" w:cs="Times New Roman"/>
          <w:color w:val="3A3A3A"/>
          <w:w w:val="14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stipulato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12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luglio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2005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fra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sicilian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Ministero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</w:t>
      </w:r>
      <w:r w:rsidRPr="00215465">
        <w:rPr>
          <w:rFonts w:ascii="Times New Roman" w:eastAsia="Times New Roman" w:hAnsi="Times New Roman" w:cs="Times New Roman"/>
          <w:color w:val="3A3A3A"/>
          <w:spacing w:val="5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intern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10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,</w:t>
      </w:r>
      <w:r w:rsidR="00F247B5">
        <w:rPr>
          <w:rFonts w:ascii="Times New Roman" w:eastAsia="Times New Roman" w:hAnsi="Times New Roman" w:cs="Times New Roman"/>
          <w:color w:val="3A3A3A"/>
          <w:w w:val="134"/>
          <w:lang w:val="it-IT"/>
        </w:rPr>
        <w:t xml:space="preserve"> 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>le Prefetture</w:t>
      </w:r>
      <w:r w:rsidR="00962DE3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dell'isol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11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11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l'autorità</w:t>
      </w:r>
      <w:r w:rsidR="00962DE3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vigilanza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sui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pubblici,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pacing w:val="10"/>
          <w:w w:val="105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A3A3A"/>
          <w:spacing w:val="6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INPS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e </w:t>
      </w:r>
      <w:r w:rsidRPr="00215465">
        <w:rPr>
          <w:rFonts w:ascii="Times New Roman" w:eastAsia="Times New Roman" w:hAnsi="Times New Roman" w:cs="Times New Roman"/>
          <w:color w:val="1F1F23"/>
          <w:w w:val="86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A3A3A"/>
          <w:spacing w:val="1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INAI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L</w:t>
      </w:r>
      <w:r w:rsidR="00962DE3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(Circolare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Assessore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LL.PP.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n.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31/01/2006</w:t>
      </w:r>
      <w:r w:rsidRPr="00215465">
        <w:rPr>
          <w:rFonts w:ascii="Times New Roman" w:eastAsia="Times New Roman" w:hAnsi="Times New Roman" w:cs="Times New Roman"/>
          <w:color w:val="1F1F23"/>
          <w:spacing w:val="-2"/>
          <w:w w:val="109"/>
          <w:lang w:val="it-IT"/>
        </w:rPr>
        <w:t>)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215465" w:rsidRDefault="00267138">
      <w:pPr>
        <w:spacing w:before="1" w:after="0" w:line="150" w:lineRule="exact"/>
        <w:rPr>
          <w:sz w:val="15"/>
          <w:szCs w:val="15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 w:rsidP="009E725F">
      <w:pPr>
        <w:spacing w:after="0" w:line="264" w:lineRule="auto"/>
        <w:ind w:left="118" w:right="56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presente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dichiarazione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sottoscritto/a</w:t>
      </w:r>
      <w:r w:rsidR="001D3E9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.................................</w:t>
      </w:r>
      <w:r w:rsidRPr="00215465">
        <w:rPr>
          <w:rFonts w:ascii="Times New Roman" w:eastAsia="Times New Roman" w:hAnsi="Times New Roman" w:cs="Times New Roman"/>
          <w:color w:val="1F1F23"/>
          <w:spacing w:val="-14"/>
          <w:w w:val="14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 xml:space="preserve">,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nato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3A3A3A"/>
          <w:w w:val="121"/>
          <w:lang w:val="it-IT"/>
        </w:rPr>
        <w:t>...................................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-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0F0F11"/>
          <w:w w:val="101"/>
          <w:lang w:val="it-IT"/>
        </w:rPr>
        <w:t>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-9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residente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0F0F11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5"/>
          <w:lang w:val="it-IT"/>
        </w:rPr>
        <w:t>.......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4"/>
          <w:lang w:val="it-IT"/>
        </w:rPr>
        <w:t>........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44"/>
          <w:lang w:val="it-IT"/>
        </w:rPr>
        <w:t>..............</w:t>
      </w:r>
      <w:r w:rsidRPr="00215465">
        <w:rPr>
          <w:rFonts w:ascii="Times New Roman" w:eastAsia="Times New Roman" w:hAnsi="Times New Roman" w:cs="Times New Roman"/>
          <w:color w:val="3A3A3A"/>
          <w:w w:val="11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4"/>
          <w:lang w:val="it-IT"/>
        </w:rPr>
        <w:t>via</w:t>
      </w:r>
      <w:r w:rsidR="001D3E95">
        <w:rPr>
          <w:rFonts w:ascii="Times New Roman" w:eastAsia="Times New Roman" w:hAnsi="Times New Roman" w:cs="Times New Roman"/>
          <w:color w:val="1F1F23"/>
          <w:w w:val="11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2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</w:t>
      </w:r>
      <w:r w:rsidR="00E93DEC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..............................................</w:t>
      </w:r>
      <w:r w:rsidR="001D3E95">
        <w:rPr>
          <w:rFonts w:ascii="Times New Roman" w:eastAsia="Times New Roman" w:hAnsi="Times New Roman" w:cs="Times New Roman"/>
          <w:color w:val="0F0F11"/>
          <w:w w:val="101"/>
          <w:lang w:val="it-IT"/>
        </w:rPr>
        <w:t>.....</w:t>
      </w:r>
      <w:r w:rsidRPr="00215465">
        <w:rPr>
          <w:rFonts w:ascii="Times New Roman" w:eastAsia="Times New Roman" w:hAnsi="Times New Roman" w:cs="Times New Roman"/>
          <w:color w:val="1F1F23"/>
          <w:spacing w:val="2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0F0F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>i</w:t>
      </w:r>
      <w:r w:rsidR="001D3E95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-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0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ditt</w:t>
      </w:r>
      <w:r w:rsidRPr="00215465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>a</w:t>
      </w:r>
      <w:r w:rsidR="00962DE3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0F0F11"/>
          <w:w w:val="145"/>
          <w:lang w:val="it-IT"/>
        </w:rPr>
        <w:t>........................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43"/>
          <w:lang w:val="it-IT"/>
        </w:rPr>
        <w:t>..........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</w:t>
      </w:r>
      <w:r w:rsidR="001D3E95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</w:t>
      </w:r>
      <w:r w:rsidRPr="00215465">
        <w:rPr>
          <w:rFonts w:ascii="Times New Roman" w:eastAsia="Times New Roman" w:hAnsi="Times New Roman" w:cs="Times New Roman"/>
          <w:color w:val="1F1F23"/>
          <w:w w:val="145"/>
          <w:lang w:val="it-IT"/>
        </w:rPr>
        <w:t>....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 xml:space="preserve">.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iscritta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nel registro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tenuto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presso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Camera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Commercio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215465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>i</w:t>
      </w:r>
      <w:r w:rsidR="001D3E95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46"/>
          <w:lang w:val="it-IT"/>
        </w:rPr>
        <w:t>.....................</w:t>
      </w:r>
      <w:r w:rsidR="001D3E95">
        <w:rPr>
          <w:rFonts w:ascii="Times New Roman" w:eastAsia="Times New Roman" w:hAnsi="Times New Roman" w:cs="Times New Roman"/>
          <w:color w:val="1F1F23"/>
          <w:w w:val="146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partecipante</w:t>
      </w:r>
      <w:r w:rsidR="00962DE3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all</w:t>
      </w:r>
      <w:r w:rsidRPr="00215465">
        <w:rPr>
          <w:rFonts w:ascii="Times New Roman" w:eastAsia="Times New Roman" w:hAnsi="Times New Roman" w:cs="Times New Roman"/>
          <w:color w:val="3A3A3A"/>
          <w:spacing w:val="-1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asta</w:t>
      </w:r>
      <w:r w:rsidR="00962DE3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pubblica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sopraindicata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ai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sensi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degli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articoli</w:t>
      </w:r>
      <w:r w:rsidR="00962DE3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46</w:t>
      </w:r>
      <w:r w:rsidRPr="004C069C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>e</w:t>
      </w:r>
      <w:r w:rsidR="00962DE3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47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D.P.R.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n.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>445/2000,</w:t>
      </w:r>
      <w:r w:rsidR="00962DE3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 xml:space="preserve"> consapevole delle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sanzioni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pen</w:t>
      </w:r>
      <w:r w:rsidR="00215465"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ali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previste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dall'articolo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76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1"/>
          <w:lang w:val="it-IT"/>
        </w:rPr>
        <w:t xml:space="preserve">del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succitato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D.P.R.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445/2000,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per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le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ipotesi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falsità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in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atti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dichiarazioni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mendaci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ivi </w:t>
      </w:r>
      <w:r w:rsidRPr="004C069C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indicate;</w:t>
      </w:r>
    </w:p>
    <w:p w:rsidR="00267138" w:rsidRPr="00215465" w:rsidRDefault="00267138">
      <w:pPr>
        <w:spacing w:before="5" w:after="0" w:line="260" w:lineRule="exact"/>
        <w:rPr>
          <w:sz w:val="26"/>
          <w:szCs w:val="26"/>
          <w:lang w:val="it-IT"/>
        </w:rPr>
      </w:pPr>
    </w:p>
    <w:p w:rsidR="00267138" w:rsidRPr="00215465" w:rsidRDefault="00240374" w:rsidP="00962DE3">
      <w:pPr>
        <w:spacing w:after="0" w:line="240" w:lineRule="auto"/>
        <w:ind w:left="2050" w:right="2014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Si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obbliga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espressamente</w:t>
      </w:r>
      <w:r w:rsidR="00962DE3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nel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caso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aggiudicazione</w:t>
      </w:r>
    </w:p>
    <w:p w:rsidR="00267138" w:rsidRPr="00215465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a)</w:t>
      </w:r>
      <w:r w:rsidR="00F247B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comunicare,</w:t>
      </w:r>
      <w:r w:rsidR="00B20D10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tramite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RU</w:t>
      </w:r>
      <w:r w:rsidRPr="00215465">
        <w:rPr>
          <w:rFonts w:ascii="Times New Roman" w:eastAsia="Times New Roman" w:hAnsi="Times New Roman" w:cs="Times New Roman"/>
          <w:color w:val="1F1F23"/>
          <w:spacing w:val="4"/>
          <w:lang w:val="it-IT"/>
        </w:rPr>
        <w:t>P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B20D10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quale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titolare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dell'Ufficio</w:t>
      </w:r>
      <w:r w:rsidR="00B20D10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direzione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Stazione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Appaltante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all'Osservatorio</w:t>
      </w:r>
      <w:r w:rsidR="00A57E5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Regionale</w:t>
      </w:r>
      <w:r w:rsidR="00A57E5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LL.P</w:t>
      </w:r>
      <w:r w:rsidRPr="00215465">
        <w:rPr>
          <w:rFonts w:ascii="Times New Roman" w:eastAsia="Times New Roman" w:hAnsi="Times New Roman" w:cs="Times New Roman"/>
          <w:color w:val="1F1F23"/>
          <w:spacing w:val="5"/>
          <w:lang w:val="it-IT"/>
        </w:rPr>
        <w:t>P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="00A57E5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stato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avanzamento</w:t>
      </w:r>
      <w:r w:rsidR="00A57E5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dei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l'oggetto,</w:t>
      </w:r>
      <w:r w:rsidR="00A57E5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l'importo</w:t>
      </w:r>
      <w:r w:rsidR="00A57E5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la titolarità</w:t>
      </w:r>
      <w:r w:rsidR="00A57E5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subappalto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derivat</w:t>
      </w:r>
      <w:r w:rsidRPr="00215465">
        <w:rPr>
          <w:rFonts w:ascii="Times New Roman" w:eastAsia="Times New Roman" w:hAnsi="Times New Roman" w:cs="Times New Roman"/>
          <w:color w:val="1F1F23"/>
          <w:spacing w:val="8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A57E5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lang w:val="it-IT"/>
        </w:rPr>
        <w:t xml:space="preserve">il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nolo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forniture,</w:t>
      </w:r>
      <w:r w:rsidR="00A57E5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nonché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215465">
        <w:rPr>
          <w:rFonts w:ascii="Times New Roman" w:eastAsia="Times New Roman" w:hAnsi="Times New Roman" w:cs="Times New Roman"/>
          <w:color w:val="1F1F23"/>
          <w:lang w:val="it-IT"/>
        </w:rPr>
        <w:t>mod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="008A19F2"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scelta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contraenti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numero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qu</w:t>
      </w:r>
      <w:r w:rsidR="008A19F2">
        <w:rPr>
          <w:rFonts w:ascii="Times New Roman" w:eastAsia="Times New Roman" w:hAnsi="Times New Roman" w:cs="Times New Roman"/>
          <w:color w:val="1F1F23"/>
          <w:w w:val="108"/>
          <w:lang w:val="it-IT"/>
        </w:rPr>
        <w:t>ali</w:t>
      </w:r>
      <w:r w:rsidR="008A19F2"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fiche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lavoratori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da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occupar</w:t>
      </w:r>
      <w:r w:rsidRPr="00215465">
        <w:rPr>
          <w:rFonts w:ascii="Times New Roman" w:eastAsia="Times New Roman" w:hAnsi="Times New Roman" w:cs="Times New Roman"/>
          <w:color w:val="1F1F23"/>
          <w:spacing w:val="1"/>
          <w:w w:val="108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8A19F2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b)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segnalare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Stazione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appaltante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qualsiasi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turbat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va,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="00215465" w:rsidRPr="008A19F2">
        <w:rPr>
          <w:rFonts w:ascii="Times New Roman" w:eastAsia="Times New Roman" w:hAnsi="Times New Roman" w:cs="Times New Roman"/>
          <w:color w:val="1F1F23"/>
          <w:lang w:val="it-IT"/>
        </w:rPr>
        <w:t>rr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egolarità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distorsione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nelle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fasi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svolgimento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e/o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durante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l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'esecuzione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contratto, da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parte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interessato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detto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chiunque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possa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influenzare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decisioni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relative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oggetto;</w:t>
      </w:r>
    </w:p>
    <w:p w:rsidR="00267138" w:rsidRPr="008A19F2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c)</w:t>
      </w:r>
      <w:r w:rsidR="00F247B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collaborare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Forze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Polizi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a,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denunciando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estorsione,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intimidazione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condizionamento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natura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criminale (richieste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tangenti,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pressioni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per indirizzare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l'assunzione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di personale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l'affidamento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di subappalti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determinate imprese, danneggiamenti/furti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beni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person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cantiere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proofErr w:type="gramStart"/>
      <w:r w:rsidRPr="008A19F2">
        <w:rPr>
          <w:rFonts w:ascii="Times New Roman" w:eastAsia="Times New Roman" w:hAnsi="Times New Roman" w:cs="Times New Roman"/>
          <w:color w:val="1F1F23"/>
          <w:lang w:val="it-IT"/>
        </w:rPr>
        <w:t>etc..</w:t>
      </w:r>
      <w:proofErr w:type="gramEnd"/>
      <w:r w:rsidRPr="008A19F2">
        <w:rPr>
          <w:rFonts w:ascii="Times New Roman" w:eastAsia="Times New Roman" w:hAnsi="Times New Roman" w:cs="Times New Roman"/>
          <w:color w:val="1F1F23"/>
          <w:lang w:val="it-IT"/>
        </w:rPr>
        <w:t>);</w:t>
      </w:r>
    </w:p>
    <w:p w:rsidR="00267138" w:rsidRPr="00215465" w:rsidRDefault="00240374" w:rsidP="00B20D10">
      <w:pPr>
        <w:spacing w:before="1" w:after="0" w:line="259" w:lineRule="auto"/>
        <w:ind w:left="474" w:right="63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d)</w:t>
      </w:r>
      <w:r w:rsidR="00F247B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serire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identiche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clausole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subappalt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08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nol</w:t>
      </w:r>
      <w:r w:rsidRPr="00215465">
        <w:rPr>
          <w:rFonts w:ascii="Times New Roman" w:eastAsia="Times New Roman" w:hAnsi="Times New Roman" w:cs="Times New Roman"/>
          <w:color w:val="1F1F23"/>
          <w:spacing w:val="-1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cottimo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etc.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è consapevole</w:t>
      </w:r>
      <w:r w:rsidR="00546098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-1"/>
          <w:w w:val="108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eventu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autorizzazioni</w:t>
      </w:r>
      <w:r w:rsidR="00546098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concesse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40" w:lineRule="auto"/>
        <w:ind w:left="2242" w:right="2225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Dichiara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>espressamente</w:t>
      </w:r>
      <w:r w:rsidR="00F327C9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ed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in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modo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solenne</w:t>
      </w:r>
    </w:p>
    <w:p w:rsidR="00267138" w:rsidRPr="00215465" w:rsidRDefault="00267138" w:rsidP="00B20D10">
      <w:pPr>
        <w:spacing w:before="19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64" w:lineRule="auto"/>
        <w:ind w:left="474" w:right="64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e)</w:t>
      </w:r>
      <w:r w:rsidR="00F247B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trovarsi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s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ituazioni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controllo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collegamento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>(</w:t>
      </w:r>
      <w:r>
        <w:rPr>
          <w:rFonts w:ascii="Times New Roman" w:eastAsia="Times New Roman" w:hAnsi="Times New Roman" w:cs="Times New Roman"/>
          <w:color w:val="1F1F23"/>
          <w:w w:val="108"/>
          <w:lang w:val="it-IT"/>
        </w:rPr>
        <w:t>formale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e/o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sostanziale)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con 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>altri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concorrenti</w:t>
      </w:r>
      <w:r w:rsidR="00186215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accordato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accorderà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altri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gara;</w:t>
      </w:r>
    </w:p>
    <w:p w:rsidR="00267138" w:rsidRPr="00215465" w:rsidRDefault="00267138" w:rsidP="00B20D10">
      <w:pPr>
        <w:spacing w:before="15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58" w:lineRule="auto"/>
        <w:ind w:left="474" w:right="4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f)</w:t>
      </w:r>
      <w:r w:rsidR="00F247B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subappalterà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lavorazioni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alcun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tipo,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altre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Pr="00215465">
        <w:rPr>
          <w:rFonts w:ascii="Times New Roman" w:eastAsia="Times New Roman" w:hAnsi="Times New Roman" w:cs="Times New Roman"/>
          <w:color w:val="1F1F23"/>
          <w:w w:val="22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informa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singola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associata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</w:t>
      </w:r>
      <w:r w:rsidR="008B784C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consapevole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</w:t>
      </w:r>
      <w:r w:rsidRPr="00215465">
        <w:rPr>
          <w:rFonts w:ascii="Times New Roman" w:eastAsia="Times New Roman" w:hAnsi="Times New Roman" w:cs="Times New Roman"/>
          <w:color w:val="1F1F23"/>
          <w:spacing w:val="-5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3"/>
          <w:w w:val="107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7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subappalti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autorizzati;</w:t>
      </w:r>
    </w:p>
    <w:p w:rsidR="00267138" w:rsidRPr="00215465" w:rsidRDefault="00267138" w:rsidP="00B20D10">
      <w:pPr>
        <w:spacing w:before="1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64" w:lineRule="auto"/>
        <w:ind w:left="474" w:right="73" w:hanging="355"/>
        <w:jc w:val="both"/>
        <w:rPr>
          <w:lang w:val="it-IT"/>
        </w:rPr>
        <w:sectPr w:rsidR="00267138" w:rsidRPr="00215465">
          <w:type w:val="continuous"/>
          <w:pgSz w:w="11920" w:h="16840"/>
          <w:pgMar w:top="740" w:right="1120" w:bottom="280" w:left="1600" w:header="720" w:footer="720" w:gutter="0"/>
          <w:cols w:space="720"/>
        </w:sect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g)</w:t>
      </w:r>
      <w:r w:rsidR="00F247B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l'offe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>rt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improntata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seriet</w:t>
      </w:r>
      <w:r w:rsidRPr="00215465">
        <w:rPr>
          <w:rFonts w:ascii="Times New Roman" w:eastAsia="Times New Roman" w:hAnsi="Times New Roman" w:cs="Times New Roman"/>
          <w:color w:val="1F1F23"/>
          <w:spacing w:val="2"/>
          <w:lang w:val="it-IT"/>
        </w:rPr>
        <w:t>à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integrit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à</w:t>
      </w:r>
      <w:r w:rsidRPr="00215465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indipendenza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segretezza,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impegna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conformare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proprio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comportamento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principi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lealtà,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trasparenza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correttezza;</w:t>
      </w:r>
      <w:r w:rsidR="008B784C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e</w:t>
      </w:r>
    </w:p>
    <w:p w:rsidR="00267138" w:rsidRPr="00215465" w:rsidRDefault="00240374" w:rsidP="00B20D10">
      <w:pPr>
        <w:spacing w:before="60" w:after="0" w:line="248" w:lineRule="auto"/>
        <w:ind w:left="1208" w:right="6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lastRenderedPageBreak/>
        <w:t>che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accordata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accorderà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altri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partecipanti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limitare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od eludere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alcun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modo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sz w:val="23"/>
          <w:szCs w:val="23"/>
          <w:lang w:val="it-IT"/>
        </w:rPr>
        <w:t>conco</w:t>
      </w:r>
      <w:r>
        <w:rPr>
          <w:rFonts w:ascii="Times New Roman" w:eastAsia="Times New Roman" w:hAnsi="Times New Roman" w:cs="Times New Roman"/>
          <w:color w:val="1F1F23"/>
          <w:spacing w:val="-31"/>
          <w:w w:val="106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enza;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51" w:lineRule="auto"/>
        <w:ind w:left="1203" w:right="51" w:hanging="3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h)</w:t>
      </w:r>
      <w:r w:rsidR="00F247B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aggiudicazione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segnalare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 xml:space="preserve">Stazione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appaltante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qualsiasi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tentativo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turbativa,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egolarità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distorsio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nelle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fasi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svolgimento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e/o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durante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82"/>
          <w:sz w:val="23"/>
          <w:szCs w:val="23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83838"/>
          <w:spacing w:val="2"/>
          <w:w w:val="148"/>
          <w:sz w:val="23"/>
          <w:szCs w:val="23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esecuzione</w:t>
      </w:r>
      <w:r w:rsidR="00550426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contratto,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art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interessato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addetto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chiunque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possa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influenzare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decisioni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relative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oggett</w:t>
      </w:r>
      <w:r w:rsidRPr="00215465">
        <w:rPr>
          <w:rFonts w:ascii="Times New Roman" w:eastAsia="Times New Roman" w:hAnsi="Times New Roman" w:cs="Times New Roman"/>
          <w:color w:val="1F1F23"/>
          <w:spacing w:val="1"/>
          <w:w w:val="104"/>
          <w:sz w:val="23"/>
          <w:szCs w:val="23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83838"/>
          <w:w w:val="104"/>
          <w:sz w:val="23"/>
          <w:szCs w:val="23"/>
          <w:lang w:val="it-IT"/>
        </w:rPr>
        <w:t>;</w:t>
      </w:r>
    </w:p>
    <w:p w:rsidR="00267138" w:rsidRPr="00215465" w:rsidRDefault="00267138" w:rsidP="00B20D10">
      <w:pPr>
        <w:spacing w:before="16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49" w:lineRule="auto"/>
        <w:ind w:left="1194" w:right="62" w:hanging="3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i)</w:t>
      </w:r>
      <w:r w:rsidR="00F247B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bookmarkStart w:id="0" w:name="_GoBack"/>
      <w:bookmarkEnd w:id="0"/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obbligarsi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collaborare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Forze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Polizi</w:t>
      </w:r>
      <w:r w:rsidRPr="00215465">
        <w:rPr>
          <w:rFonts w:ascii="Times New Roman" w:eastAsia="Times New Roman" w:hAnsi="Times New Roman" w:cs="Times New Roman"/>
          <w:color w:val="1F1F23"/>
          <w:spacing w:val="-4"/>
          <w:sz w:val="23"/>
          <w:szCs w:val="23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denunciando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tentativo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estorsion</w:t>
      </w:r>
      <w:r w:rsidRPr="00215465">
        <w:rPr>
          <w:rFonts w:ascii="Times New Roman" w:eastAsia="Times New Roman" w:hAnsi="Times New Roman" w:cs="Times New Roman"/>
          <w:color w:val="1F1F23"/>
          <w:spacing w:val="-6"/>
          <w:sz w:val="23"/>
          <w:szCs w:val="23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intimidazione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o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condizionamento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natura criminale</w:t>
      </w:r>
      <w:r w:rsidR="00F247B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(richieste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tangent</w:t>
      </w:r>
      <w:r w:rsidRPr="00215465">
        <w:rPr>
          <w:rFonts w:ascii="Times New Roman" w:eastAsia="Times New Roman" w:hAnsi="Times New Roman" w:cs="Times New Roman"/>
          <w:color w:val="1F1F23"/>
          <w:spacing w:val="2"/>
          <w:w w:val="103"/>
          <w:sz w:val="23"/>
          <w:szCs w:val="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83838"/>
          <w:w w:val="114"/>
          <w:sz w:val="23"/>
          <w:szCs w:val="23"/>
          <w:lang w:val="it-IT"/>
        </w:rPr>
        <w:t xml:space="preserve">,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pressioni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indirizzare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sz w:val="23"/>
          <w:szCs w:val="23"/>
          <w:lang w:val="it-IT"/>
        </w:rPr>
        <w:t>l'assunzione</w:t>
      </w:r>
      <w:r w:rsidR="002549A0">
        <w:rPr>
          <w:rFonts w:ascii="Times New Roman" w:eastAsia="Times New Roman" w:hAnsi="Times New Roman" w:cs="Times New Roman"/>
          <w:color w:val="1F1F23"/>
          <w:w w:val="107"/>
          <w:sz w:val="23"/>
          <w:szCs w:val="23"/>
          <w:lang w:val="it-IT"/>
        </w:rPr>
        <w:t xml:space="preserve"> 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di personale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82"/>
          <w:sz w:val="23"/>
          <w:szCs w:val="23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83838"/>
          <w:spacing w:val="-2"/>
          <w:w w:val="169"/>
          <w:sz w:val="23"/>
          <w:szCs w:val="23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affidament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subappalti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2"/>
          <w:sz w:val="23"/>
          <w:szCs w:val="23"/>
          <w:lang w:val="it-IT"/>
        </w:rPr>
        <w:t xml:space="preserve">a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determinate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imprese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danneggiamenti/furti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beni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person</w:t>
      </w:r>
      <w:r w:rsid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cantiere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etc</w:t>
      </w:r>
      <w:r w:rsidRPr="00215465">
        <w:rPr>
          <w:rFonts w:ascii="Times New Roman" w:eastAsia="Times New Roman" w:hAnsi="Times New Roman" w:cs="Times New Roman"/>
          <w:color w:val="1F1F23"/>
          <w:spacing w:val="2"/>
          <w:w w:val="97"/>
          <w:sz w:val="23"/>
          <w:szCs w:val="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83838"/>
          <w:spacing w:val="-7"/>
          <w:w w:val="116"/>
          <w:sz w:val="23"/>
          <w:szCs w:val="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4"/>
          <w:sz w:val="23"/>
          <w:szCs w:val="23"/>
          <w:lang w:val="it-IT"/>
        </w:rPr>
        <w:t>)</w:t>
      </w:r>
      <w:r w:rsidRPr="00215465">
        <w:rPr>
          <w:rFonts w:ascii="Times New Roman" w:eastAsia="Times New Roman" w:hAnsi="Times New Roman" w:cs="Times New Roman"/>
          <w:color w:val="383838"/>
          <w:w w:val="99"/>
          <w:sz w:val="23"/>
          <w:szCs w:val="23"/>
          <w:lang w:val="it-IT"/>
        </w:rPr>
        <w:t>;</w:t>
      </w:r>
    </w:p>
    <w:p w:rsidR="00267138" w:rsidRPr="00215465" w:rsidRDefault="00267138" w:rsidP="00B20D10">
      <w:pPr>
        <w:spacing w:before="17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48" w:lineRule="auto"/>
        <w:ind w:left="1194" w:right="71" w:hanging="38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j)</w:t>
      </w:r>
      <w:r w:rsidR="00F247B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obbligarsi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ancora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inserire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identiche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clausole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contratti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subappalto,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nolo,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cottimo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etc.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ed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 consapevole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4"/>
          <w:sz w:val="23"/>
          <w:szCs w:val="23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eventuali</w:t>
      </w:r>
      <w:r w:rsidR="002549A0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autorizzazioni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saranno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concesse</w:t>
      </w:r>
      <w:r w:rsidRPr="00215465">
        <w:rPr>
          <w:rFonts w:ascii="Times New Roman" w:eastAsia="Times New Roman" w:hAnsi="Times New Roman" w:cs="Times New Roman"/>
          <w:color w:val="383838"/>
          <w:w w:val="116"/>
          <w:sz w:val="23"/>
          <w:szCs w:val="23"/>
          <w:lang w:val="it-IT"/>
        </w:rPr>
        <w:t>.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50" w:lineRule="auto"/>
        <w:ind w:left="1189" w:right="63" w:hanging="3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k)</w:t>
      </w:r>
      <w:r w:rsidR="00F247B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Dichiara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altresì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essere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consapevole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chele superiori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 dichiarazioni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sono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condizioni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rilevanti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perla partecipazione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="00FF5AFB"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sicché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qualora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la stazione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appaltante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accerti,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 corso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procedimento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</w:t>
      </w:r>
      <w:r w:rsidRPr="00215465">
        <w:rPr>
          <w:rFonts w:ascii="Times New Roman" w:eastAsia="Times New Roman" w:hAnsi="Times New Roman" w:cs="Times New Roman"/>
          <w:color w:val="1F1F23"/>
          <w:spacing w:val="1"/>
          <w:sz w:val="23"/>
          <w:szCs w:val="23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una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situazione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collegamento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sostanziale,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attraverso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indizi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grav</w:t>
      </w:r>
      <w:r w:rsidRPr="00215465">
        <w:rPr>
          <w:rFonts w:ascii="Times New Roman" w:eastAsia="Times New Roman" w:hAnsi="Times New Roman" w:cs="Times New Roman"/>
          <w:color w:val="1F1F23"/>
          <w:spacing w:val="1"/>
          <w:sz w:val="23"/>
          <w:szCs w:val="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precisi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 concordanti,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l'impresa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ve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à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sz w:val="23"/>
          <w:szCs w:val="23"/>
          <w:lang w:val="it-IT"/>
        </w:rPr>
        <w:t>esclusa</w:t>
      </w:r>
    </w:p>
    <w:p w:rsidR="00267138" w:rsidRPr="00215465" w:rsidRDefault="00267138" w:rsidP="00B20D10">
      <w:pPr>
        <w:spacing w:before="10" w:after="0" w:line="110" w:lineRule="exact"/>
        <w:jc w:val="both"/>
        <w:rPr>
          <w:sz w:val="11"/>
          <w:szCs w:val="11"/>
          <w:lang w:val="it-IT"/>
        </w:rPr>
      </w:pPr>
    </w:p>
    <w:p w:rsidR="00267138" w:rsidRPr="00215465" w:rsidRDefault="00267138" w:rsidP="00B20D10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/>
        <w:rPr>
          <w:lang w:val="it-IT"/>
        </w:rPr>
        <w:sectPr w:rsidR="00267138" w:rsidRPr="00215465">
          <w:pgSz w:w="11920" w:h="16840"/>
          <w:pgMar w:top="700" w:right="1120" w:bottom="280" w:left="880" w:header="720" w:footer="720" w:gutter="0"/>
          <w:cols w:space="720"/>
        </w:sectPr>
      </w:pPr>
    </w:p>
    <w:p w:rsidR="00267138" w:rsidRPr="00215465" w:rsidRDefault="00240374">
      <w:pPr>
        <w:spacing w:before="30" w:after="0" w:line="240" w:lineRule="auto"/>
        <w:ind w:left="824" w:right="-7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Timbro</w:t>
      </w:r>
      <w:r w:rsidR="00F327C9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F327C9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="0021239D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firm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a</w:t>
      </w:r>
    </w:p>
    <w:p w:rsidR="00267138" w:rsidRPr="00215465" w:rsidRDefault="00240374">
      <w:pPr>
        <w:spacing w:before="4" w:after="0" w:line="100" w:lineRule="exact"/>
        <w:rPr>
          <w:sz w:val="10"/>
          <w:szCs w:val="10"/>
          <w:lang w:val="it-IT"/>
        </w:rPr>
      </w:pPr>
      <w:r w:rsidRPr="00215465">
        <w:rPr>
          <w:lang w:val="it-IT"/>
        </w:rPr>
        <w:br w:type="column"/>
      </w: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position w:val="-1"/>
          <w:sz w:val="23"/>
          <w:szCs w:val="23"/>
          <w:lang w:val="it-IT"/>
        </w:rPr>
        <w:t>Firma</w:t>
      </w:r>
      <w:r w:rsidR="00F327C9">
        <w:rPr>
          <w:rFonts w:ascii="Times New Roman" w:eastAsia="Times New Roman" w:hAnsi="Times New Roman" w:cs="Times New Roman"/>
          <w:color w:val="1F1F23"/>
          <w:position w:val="-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position w:val="-1"/>
          <w:sz w:val="23"/>
          <w:szCs w:val="23"/>
          <w:lang w:val="it-IT"/>
        </w:rPr>
        <w:t>leggibile</w:t>
      </w:r>
    </w:p>
    <w:p w:rsidR="00267138" w:rsidRPr="00215465" w:rsidRDefault="00267138">
      <w:pPr>
        <w:spacing w:after="0"/>
        <w:rPr>
          <w:lang w:val="it-IT"/>
        </w:rPr>
        <w:sectPr w:rsidR="00267138" w:rsidRPr="00215465">
          <w:type w:val="continuous"/>
          <w:pgSz w:w="11920" w:h="16840"/>
          <w:pgMar w:top="740" w:right="1120" w:bottom="280" w:left="880" w:header="720" w:footer="720" w:gutter="0"/>
          <w:cols w:num="2" w:space="720" w:equalWidth="0">
            <w:col w:w="2306" w:space="4187"/>
            <w:col w:w="3427"/>
          </w:cols>
        </w:sectPr>
      </w:pPr>
    </w:p>
    <w:p w:rsidR="00267138" w:rsidRPr="00215465" w:rsidRDefault="00267138">
      <w:pPr>
        <w:spacing w:before="5" w:after="0" w:line="100" w:lineRule="exact"/>
        <w:rPr>
          <w:sz w:val="10"/>
          <w:szCs w:val="1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N.B.</w:t>
      </w:r>
      <w:r w:rsidR="009E012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9E012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allega</w:t>
      </w:r>
      <w:r w:rsidR="009E012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sz w:val="23"/>
          <w:szCs w:val="23"/>
          <w:lang w:val="it-IT"/>
        </w:rPr>
        <w:t>documento</w:t>
      </w:r>
      <w:r w:rsidR="009E0120">
        <w:rPr>
          <w:rFonts w:ascii="Times New Roman" w:eastAsia="Times New Roman" w:hAnsi="Times New Roman" w:cs="Times New Roman"/>
          <w:color w:val="1F1F23"/>
          <w:w w:val="110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9E012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sz w:val="23"/>
          <w:szCs w:val="23"/>
          <w:lang w:val="it-IT"/>
        </w:rPr>
        <w:t>riconoscimento</w:t>
      </w:r>
    </w:p>
    <w:p w:rsidR="00267138" w:rsidRPr="00215465" w:rsidRDefault="00240374">
      <w:pPr>
        <w:spacing w:before="9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A.T.I.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ecc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.la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presente</w:t>
      </w:r>
      <w:r w:rsidR="00FF5AFB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dichiarazione</w:t>
      </w:r>
      <w:r w:rsidR="00FF5AFB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dovrà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essere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4"/>
          <w:sz w:val="23"/>
          <w:szCs w:val="23"/>
          <w:lang w:val="it-IT"/>
        </w:rPr>
        <w:t>prodotta</w:t>
      </w:r>
      <w:r w:rsidR="00FF5AFB">
        <w:rPr>
          <w:rFonts w:ascii="Times New Roman" w:eastAsia="Times New Roman" w:hAnsi="Times New Roman" w:cs="Times New Roman"/>
          <w:color w:val="1F1F23"/>
          <w:w w:val="114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singola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impresa</w:t>
      </w:r>
    </w:p>
    <w:sectPr w:rsidR="00267138" w:rsidRPr="00215465" w:rsidSect="00267138">
      <w:type w:val="continuous"/>
      <w:pgSz w:w="11920" w:h="16840"/>
      <w:pgMar w:top="740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138"/>
    <w:rsid w:val="00105491"/>
    <w:rsid w:val="001513A0"/>
    <w:rsid w:val="00186215"/>
    <w:rsid w:val="001D3E95"/>
    <w:rsid w:val="001E7D62"/>
    <w:rsid w:val="0021239D"/>
    <w:rsid w:val="00215465"/>
    <w:rsid w:val="00240374"/>
    <w:rsid w:val="002549A0"/>
    <w:rsid w:val="00267138"/>
    <w:rsid w:val="00445407"/>
    <w:rsid w:val="004C069C"/>
    <w:rsid w:val="00546098"/>
    <w:rsid w:val="00550426"/>
    <w:rsid w:val="00692305"/>
    <w:rsid w:val="007732A9"/>
    <w:rsid w:val="008A19F2"/>
    <w:rsid w:val="008B784C"/>
    <w:rsid w:val="00943475"/>
    <w:rsid w:val="00962DE3"/>
    <w:rsid w:val="009E0120"/>
    <w:rsid w:val="009E725F"/>
    <w:rsid w:val="00A43B38"/>
    <w:rsid w:val="00A57E51"/>
    <w:rsid w:val="00B20D10"/>
    <w:rsid w:val="00C00932"/>
    <w:rsid w:val="00CA2B0D"/>
    <w:rsid w:val="00CD58F9"/>
    <w:rsid w:val="00D410DF"/>
    <w:rsid w:val="00D45AA2"/>
    <w:rsid w:val="00E93DEC"/>
    <w:rsid w:val="00F247B5"/>
    <w:rsid w:val="00F327C9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9AEA"/>
  <w15:docId w15:val="{08859AD4-C145-4122-B1D3-DF3C06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- UTC</dc:creator>
  <cp:lastModifiedBy>dimaggio</cp:lastModifiedBy>
  <cp:revision>19</cp:revision>
  <cp:lastPrinted>2018-06-06T08:07:00Z</cp:lastPrinted>
  <dcterms:created xsi:type="dcterms:W3CDTF">2018-05-16T11:39:00Z</dcterms:created>
  <dcterms:modified xsi:type="dcterms:W3CDTF">2018-08-20T06:52:00Z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2017-03-31T00:00:00Z</vt:filetime>
  </property>
</Properties>
</file>